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8129774" w14:textId="3EA2878C" w:rsidR="00FA7EC9" w:rsidRPr="00493027" w:rsidRDefault="0043207A" w:rsidP="00D40121">
      <w:pPr>
        <w:jc w:val="center"/>
        <w:rPr>
          <w:rFonts w:cstheme="minorHAnsi"/>
          <w:b/>
          <w:bCs/>
          <w:sz w:val="40"/>
          <w:szCs w:val="40"/>
        </w:rPr>
      </w:pPr>
      <w:r w:rsidRPr="00493027">
        <w:rPr>
          <w:rFonts w:cstheme="minorHAnsi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725966" wp14:editId="2CCB28F4">
                <wp:simplePos x="0" y="0"/>
                <wp:positionH relativeFrom="column">
                  <wp:posOffset>-133910</wp:posOffset>
                </wp:positionH>
                <wp:positionV relativeFrom="paragraph">
                  <wp:posOffset>-171450</wp:posOffset>
                </wp:positionV>
                <wp:extent cx="6637020" cy="8715375"/>
                <wp:effectExtent l="0" t="0" r="11430" b="28575"/>
                <wp:wrapNone/>
                <wp:docPr id="69678630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871537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alpha val="43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93250A" w14:textId="77777777" w:rsidR="004937BD" w:rsidRDefault="004937BD" w:rsidP="004937BD">
                            <w:pPr>
                              <w:pStyle w:val="NormalWeb"/>
                            </w:pPr>
                            <w:r>
                              <w:t>Over 14 days, we'll explore Italy from Rome to Venice, visiting an extraordinary range of gardens, villas, and cultural landmarks. The tour includes 6 lunches and 5 dinners, private coach transportation, expert guides, and all admissions to over twenty remarkable sites.</w:t>
                            </w:r>
                          </w:p>
                          <w:p w14:paraId="0B00BF9C" w14:textId="77777777" w:rsidR="004937BD" w:rsidRDefault="004937BD" w:rsidP="004937BD">
                            <w:pPr>
                              <w:pStyle w:val="NormalWeb"/>
                            </w:pPr>
                            <w:r>
                              <w:t> </w:t>
                            </w:r>
                          </w:p>
                          <w:p w14:paraId="36C38862" w14:textId="77777777" w:rsidR="004937BD" w:rsidRDefault="004937BD" w:rsidP="004937BD">
                            <w:pPr>
                              <w:pStyle w:val="NormalWeb"/>
                            </w:pPr>
                            <w:r>
                              <w:t xml:space="preserve">We'll be staying exclusively in 4- and 5-star hotels, with upgraded rooms where possible - including superior rooms in </w:t>
                            </w:r>
                            <w:proofErr w:type="spellStart"/>
                            <w:r>
                              <w:t>Sestri</w:t>
                            </w:r>
                            <w:proofErr w:type="spellEnd"/>
                            <w:r>
                              <w:t xml:space="preserve"> Levante for extra comfort. I've chosen these accommodations carefully to ensure that every evening feels like part of the experience, not just a stop along the way. I believe the quality and inclusions make this a truly exceptional value.</w:t>
                            </w:r>
                          </w:p>
                          <w:p w14:paraId="433B5484" w14:textId="77777777" w:rsidR="004E6480" w:rsidRDefault="004E6480" w:rsidP="00083E08">
                            <w:pPr>
                              <w:pStyle w:val="PlainText"/>
                            </w:pPr>
                          </w:p>
                          <w:p w14:paraId="7F7B1AB2" w14:textId="77777777" w:rsidR="00982201" w:rsidRDefault="00982201" w:rsidP="00083E08">
                            <w:pPr>
                              <w:pStyle w:val="PlainText"/>
                            </w:pPr>
                          </w:p>
                          <w:p w14:paraId="11C0CED3" w14:textId="77777777" w:rsidR="00083E08" w:rsidRDefault="00083E08" w:rsidP="00083E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25966" id="Rectangle 2" o:spid="_x0000_s1026" style="position:absolute;left:0;text-align:left;margin-left:-10.55pt;margin-top:-13.5pt;width:522.6pt;height:686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" fillcolor="#e7e6e6" strokecolor="#030e13 [484]" strokeweight="1pt">
                <v:fill opacity="28270f"/>
                <v:textbox>
                  <w:txbxContent>
                    <w:p w14:paraId="3F93250A" w14:textId="77777777" w:rsidR="004937BD" w:rsidRDefault="004937BD" w:rsidP="004937BD">
                      <w:pPr>
                        <w:pStyle w:val="NormalWeb"/>
                      </w:pPr>
                      <w:r>
                        <w:t>Over 14 days, we'll explore Italy from Rome to Venice, visiting an extraordinary range of gardens, villas, and cultural landmarks. The tour includes 6 lunches and 5 dinners, private coach transportation, expert guides, and all admissions to over twenty remarkable sites.</w:t>
                      </w:r>
                    </w:p>
                    <w:p w14:paraId="0B00BF9C" w14:textId="77777777" w:rsidR="004937BD" w:rsidRDefault="004937BD" w:rsidP="004937BD">
                      <w:pPr>
                        <w:pStyle w:val="NormalWeb"/>
                      </w:pPr>
                      <w:r>
                        <w:t> </w:t>
                      </w:r>
                    </w:p>
                    <w:p w14:paraId="36C38862" w14:textId="77777777" w:rsidR="004937BD" w:rsidRDefault="004937BD" w:rsidP="004937BD">
                      <w:pPr>
                        <w:pStyle w:val="NormalWeb"/>
                      </w:pPr>
                      <w:r>
                        <w:t xml:space="preserve">We'll be staying exclusively in 4- and 5-star hotels, with upgraded rooms where possible - including superior rooms in </w:t>
                      </w:r>
                      <w:proofErr w:type="spellStart"/>
                      <w:r>
                        <w:t>Sestri</w:t>
                      </w:r>
                      <w:proofErr w:type="spellEnd"/>
                      <w:r>
                        <w:t xml:space="preserve"> Levante for extra comfort. I've chosen these accommodations carefully to ensure that every evening feels like part of the experience, not just a stop along the way. I believe the quality and inclusions make this a truly exceptional value.</w:t>
                      </w:r>
                    </w:p>
                    <w:p w14:paraId="433B5484" w14:textId="77777777" w:rsidR="004E6480" w:rsidRDefault="004E6480" w:rsidP="00083E08">
                      <w:pPr>
                        <w:pStyle w:val="PlainText"/>
                      </w:pPr>
                    </w:p>
                    <w:p w14:paraId="7F7B1AB2" w14:textId="77777777" w:rsidR="00982201" w:rsidRDefault="00982201" w:rsidP="00083E08">
                      <w:pPr>
                        <w:pStyle w:val="PlainText"/>
                      </w:pPr>
                    </w:p>
                    <w:p w14:paraId="11C0CED3" w14:textId="77777777" w:rsidR="00083E08" w:rsidRDefault="00083E08" w:rsidP="00083E0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B7CBF" w:rsidRPr="00493027">
        <w:rPr>
          <w:rFonts w:cstheme="minorHAnsi"/>
          <w:b/>
          <w:bCs/>
          <w:sz w:val="40"/>
          <w:szCs w:val="40"/>
        </w:rPr>
        <w:t>Cultivated Italy: Gardens, History &amp; Vineyards</w:t>
      </w:r>
    </w:p>
    <w:p w14:paraId="1BAB2BBB" w14:textId="5FBB6650" w:rsidR="00FA7EC9" w:rsidRPr="00493027" w:rsidRDefault="00FB7CBF" w:rsidP="00FA7EC9">
      <w:pPr>
        <w:keepNext/>
        <w:spacing w:line="256" w:lineRule="auto"/>
        <w:jc w:val="center"/>
        <w:rPr>
          <w:b/>
          <w:bCs/>
          <w:sz w:val="40"/>
          <w:szCs w:val="40"/>
        </w:rPr>
      </w:pPr>
      <w:r w:rsidRPr="00493027">
        <w:rPr>
          <w:b/>
          <w:bCs/>
          <w:sz w:val="40"/>
          <w:szCs w:val="40"/>
        </w:rPr>
        <w:t>October 2</w:t>
      </w:r>
      <w:r w:rsidR="00FA7EC9" w:rsidRPr="00493027">
        <w:rPr>
          <w:b/>
          <w:bCs/>
          <w:sz w:val="40"/>
          <w:szCs w:val="40"/>
        </w:rPr>
        <w:t xml:space="preserve"> –</w:t>
      </w:r>
      <w:r w:rsidR="002C18C9" w:rsidRPr="00493027">
        <w:rPr>
          <w:b/>
          <w:bCs/>
          <w:sz w:val="40"/>
          <w:szCs w:val="40"/>
        </w:rPr>
        <w:t xml:space="preserve"> 15</w:t>
      </w:r>
      <w:r w:rsidR="00FA7EC9" w:rsidRPr="00493027">
        <w:rPr>
          <w:b/>
          <w:bCs/>
          <w:sz w:val="40"/>
          <w:szCs w:val="40"/>
        </w:rPr>
        <w:t>, 202</w:t>
      </w:r>
      <w:r w:rsidRPr="00493027">
        <w:rPr>
          <w:b/>
          <w:bCs/>
          <w:sz w:val="40"/>
          <w:szCs w:val="40"/>
        </w:rPr>
        <w:t>6</w:t>
      </w:r>
    </w:p>
    <w:p w14:paraId="3D2CAB19" w14:textId="3C11CBE7" w:rsidR="000253B4" w:rsidRPr="001E748E" w:rsidRDefault="002C18C9" w:rsidP="00FA7EC9">
      <w:pPr>
        <w:keepNext/>
        <w:spacing w:line="256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11C82EAB" wp14:editId="133159B8">
            <wp:extent cx="2428922" cy="1616043"/>
            <wp:effectExtent l="0" t="0" r="0" b="3810"/>
            <wp:docPr id="1174778161" name="Picture 3" descr="A house surrounded by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778161" name="Picture 3" descr="A house surrounded by tree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302" cy="162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AB923" w14:textId="7F4312CC" w:rsidR="00136E2E" w:rsidRDefault="00136E2E" w:rsidP="00136E2E">
      <w:pPr>
        <w:keepNext/>
        <w:jc w:val="center"/>
      </w:pPr>
    </w:p>
    <w:p w14:paraId="5F4788C5" w14:textId="201CE6E0" w:rsidR="005A26C2" w:rsidRPr="00386A96" w:rsidRDefault="005A26C2" w:rsidP="005A26C2">
      <w:pPr>
        <w:rPr>
          <w:rFonts w:ascii="Arial" w:hAnsi="Arial" w:cs="Arial"/>
          <w:b/>
          <w:bCs/>
          <w:sz w:val="32"/>
          <w:szCs w:val="32"/>
        </w:rPr>
      </w:pPr>
      <w:r w:rsidRPr="00386A96">
        <w:rPr>
          <w:rFonts w:ascii="Arial" w:hAnsi="Arial" w:cs="Arial"/>
          <w:b/>
          <w:bCs/>
          <w:sz w:val="32"/>
          <w:szCs w:val="32"/>
        </w:rPr>
        <w:t xml:space="preserve">Tour </w:t>
      </w:r>
      <w:r w:rsidR="00356B5E" w:rsidRPr="00386A96">
        <w:rPr>
          <w:rFonts w:ascii="Arial" w:hAnsi="Arial" w:cs="Arial"/>
          <w:b/>
          <w:bCs/>
          <w:sz w:val="32"/>
          <w:szCs w:val="32"/>
        </w:rPr>
        <w:t>at</w:t>
      </w:r>
      <w:r w:rsidR="00F37C48" w:rsidRPr="00386A96">
        <w:rPr>
          <w:rFonts w:ascii="Arial" w:hAnsi="Arial" w:cs="Arial"/>
          <w:b/>
          <w:bCs/>
          <w:sz w:val="32"/>
          <w:szCs w:val="32"/>
        </w:rPr>
        <w:t xml:space="preserve"> A Glance</w:t>
      </w:r>
      <w:r w:rsidR="00C94C01" w:rsidRPr="00386A96">
        <w:rPr>
          <w:rFonts w:ascii="Arial" w:hAnsi="Arial" w:cs="Arial"/>
          <w:b/>
          <w:bCs/>
          <w:sz w:val="32"/>
          <w:szCs w:val="32"/>
        </w:rPr>
        <w:t xml:space="preserve"> </w:t>
      </w:r>
      <w:r w:rsidR="00FB7CBF">
        <w:rPr>
          <w:rFonts w:ascii="Arial" w:hAnsi="Arial" w:cs="Arial"/>
          <w:b/>
          <w:bCs/>
          <w:sz w:val="32"/>
          <w:szCs w:val="32"/>
        </w:rPr>
        <w:t>Italy</w:t>
      </w:r>
      <w:r w:rsidR="00787071">
        <w:rPr>
          <w:rFonts w:ascii="Arial" w:hAnsi="Arial" w:cs="Arial"/>
          <w:b/>
          <w:bCs/>
          <w:sz w:val="32"/>
          <w:szCs w:val="32"/>
        </w:rPr>
        <w:t xml:space="preserve">  </w:t>
      </w:r>
    </w:p>
    <w:p w14:paraId="5656CDB3" w14:textId="01302AFC" w:rsidR="005A26C2" w:rsidRPr="00912CC7" w:rsidRDefault="005A26C2" w:rsidP="005A26C2">
      <w:pPr>
        <w:spacing w:after="0"/>
        <w:rPr>
          <w:rFonts w:ascii="Arial" w:hAnsi="Arial" w:cs="Arial"/>
          <w:sz w:val="20"/>
          <w:szCs w:val="20"/>
        </w:rPr>
      </w:pPr>
      <w:r w:rsidRPr="00912CC7">
        <w:rPr>
          <w:rFonts w:ascii="Arial" w:hAnsi="Arial" w:cs="Arial"/>
          <w:b/>
          <w:bCs/>
          <w:sz w:val="20"/>
          <w:szCs w:val="20"/>
        </w:rPr>
        <w:t xml:space="preserve">Price- </w:t>
      </w:r>
      <w:r w:rsidR="00EF7AD1" w:rsidRPr="00912CC7">
        <w:rPr>
          <w:rFonts w:ascii="Arial" w:hAnsi="Arial" w:cs="Arial"/>
          <w:b/>
          <w:sz w:val="20"/>
          <w:szCs w:val="20"/>
        </w:rPr>
        <w:t>US $</w:t>
      </w:r>
      <w:r w:rsidR="006C777A">
        <w:rPr>
          <w:rFonts w:ascii="Arial" w:hAnsi="Arial" w:cs="Arial"/>
          <w:b/>
          <w:sz w:val="20"/>
          <w:szCs w:val="20"/>
        </w:rPr>
        <w:t>8</w:t>
      </w:r>
      <w:r w:rsidR="00FB7CBF">
        <w:rPr>
          <w:rFonts w:ascii="Arial" w:hAnsi="Arial" w:cs="Arial"/>
          <w:b/>
          <w:sz w:val="20"/>
          <w:szCs w:val="20"/>
        </w:rPr>
        <w:t>,</w:t>
      </w:r>
      <w:r w:rsidR="00EF6619">
        <w:rPr>
          <w:rFonts w:ascii="Arial" w:hAnsi="Arial" w:cs="Arial"/>
          <w:b/>
          <w:sz w:val="20"/>
          <w:szCs w:val="20"/>
        </w:rPr>
        <w:t>480.00</w:t>
      </w:r>
      <w:r w:rsidR="00186A49">
        <w:rPr>
          <w:rFonts w:ascii="Arial" w:hAnsi="Arial" w:cs="Arial"/>
          <w:b/>
          <w:sz w:val="20"/>
          <w:szCs w:val="20"/>
        </w:rPr>
        <w:t xml:space="preserve"> (USD)</w:t>
      </w:r>
      <w:r w:rsidR="00EF7AD1" w:rsidRPr="00912CC7">
        <w:rPr>
          <w:rFonts w:ascii="Arial" w:hAnsi="Arial" w:cs="Arial"/>
          <w:b/>
          <w:sz w:val="20"/>
          <w:szCs w:val="20"/>
        </w:rPr>
        <w:t xml:space="preserve"> </w:t>
      </w:r>
      <w:r w:rsidR="00EF7AD1" w:rsidRPr="00912CC7">
        <w:rPr>
          <w:rFonts w:ascii="Arial" w:hAnsi="Arial" w:cs="Arial"/>
          <w:bCs/>
          <w:sz w:val="20"/>
          <w:szCs w:val="20"/>
        </w:rPr>
        <w:t>p</w:t>
      </w:r>
      <w:r w:rsidRPr="00912CC7">
        <w:rPr>
          <w:rFonts w:ascii="Arial" w:hAnsi="Arial" w:cs="Arial"/>
          <w:sz w:val="20"/>
          <w:szCs w:val="20"/>
        </w:rPr>
        <w:t>er person, double occupancy</w:t>
      </w:r>
    </w:p>
    <w:p w14:paraId="05C72045" w14:textId="0BA714C2" w:rsidR="0095523F" w:rsidRDefault="00FB7CBF" w:rsidP="005A26C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Single Supplement </w:t>
      </w:r>
      <w:r w:rsidR="005A26C2" w:rsidRPr="00912CC7">
        <w:rPr>
          <w:rFonts w:ascii="Arial" w:hAnsi="Arial" w:cs="Arial"/>
          <w:b/>
          <w:bCs/>
          <w:sz w:val="20"/>
          <w:szCs w:val="20"/>
        </w:rPr>
        <w:t>$</w:t>
      </w:r>
      <w:r>
        <w:rPr>
          <w:rFonts w:ascii="Arial" w:hAnsi="Arial" w:cs="Arial"/>
          <w:b/>
          <w:bCs/>
          <w:sz w:val="20"/>
          <w:szCs w:val="20"/>
        </w:rPr>
        <w:t>2,</w:t>
      </w:r>
      <w:r w:rsidR="006B2E03">
        <w:rPr>
          <w:rFonts w:ascii="Arial" w:hAnsi="Arial" w:cs="Arial"/>
          <w:b/>
          <w:bCs/>
          <w:sz w:val="20"/>
          <w:szCs w:val="20"/>
        </w:rPr>
        <w:t>675</w:t>
      </w:r>
      <w:r>
        <w:rPr>
          <w:rFonts w:ascii="Arial" w:hAnsi="Arial" w:cs="Arial"/>
          <w:b/>
          <w:bCs/>
          <w:sz w:val="20"/>
          <w:szCs w:val="20"/>
        </w:rPr>
        <w:t>.00</w:t>
      </w:r>
      <w:r w:rsidR="005A26C2" w:rsidRPr="00912CC7">
        <w:rPr>
          <w:rFonts w:ascii="Arial" w:hAnsi="Arial" w:cs="Arial"/>
          <w:sz w:val="20"/>
          <w:szCs w:val="20"/>
        </w:rPr>
        <w:t xml:space="preserve"> (USD) per person, single</w:t>
      </w:r>
      <w:r w:rsidR="002735DF" w:rsidRPr="00912CC7">
        <w:rPr>
          <w:rFonts w:ascii="Arial" w:hAnsi="Arial" w:cs="Arial"/>
          <w:sz w:val="20"/>
          <w:szCs w:val="20"/>
        </w:rPr>
        <w:t xml:space="preserve"> occupancy</w:t>
      </w:r>
      <w:r w:rsidR="000D640B">
        <w:rPr>
          <w:rFonts w:ascii="Arial" w:hAnsi="Arial" w:cs="Arial"/>
          <w:sz w:val="20"/>
          <w:szCs w:val="20"/>
        </w:rPr>
        <w:t>, additional</w:t>
      </w:r>
    </w:p>
    <w:p w14:paraId="0E2E232E" w14:textId="77777777" w:rsidR="009874C5" w:rsidRDefault="009874C5" w:rsidP="005A26C2">
      <w:pPr>
        <w:spacing w:after="0"/>
        <w:rPr>
          <w:rFonts w:ascii="Arial" w:hAnsi="Arial" w:cs="Arial"/>
          <w:sz w:val="20"/>
          <w:szCs w:val="20"/>
        </w:rPr>
      </w:pPr>
    </w:p>
    <w:p w14:paraId="19FE96C3" w14:textId="77777777" w:rsidR="004937BD" w:rsidRPr="00912CC7" w:rsidRDefault="004937BD" w:rsidP="005A26C2">
      <w:pPr>
        <w:spacing w:after="0"/>
        <w:rPr>
          <w:rFonts w:ascii="Arial" w:hAnsi="Arial" w:cs="Arial"/>
          <w:sz w:val="20"/>
          <w:szCs w:val="20"/>
        </w:rPr>
      </w:pPr>
    </w:p>
    <w:p w14:paraId="09C1AC72" w14:textId="56AA11B4" w:rsidR="00F80553" w:rsidRDefault="00F80553" w:rsidP="00F80553">
      <w:pPr>
        <w:pStyle w:val="EnvelopeReturn"/>
        <w:rPr>
          <w:rFonts w:cs="Arial"/>
          <w:b/>
          <w:noProof/>
        </w:rPr>
      </w:pPr>
      <w:r w:rsidRPr="00912CC7">
        <w:rPr>
          <w:rFonts w:cs="Arial"/>
          <w:b/>
          <w:noProof/>
        </w:rPr>
        <w:t>Cost Includes</w:t>
      </w:r>
    </w:p>
    <w:p w14:paraId="66014291" w14:textId="77777777" w:rsidR="00F80553" w:rsidRPr="00912CC7" w:rsidRDefault="00F80553" w:rsidP="00F80553">
      <w:pPr>
        <w:pStyle w:val="EnvelopeReturn"/>
        <w:rPr>
          <w:rFonts w:cs="Arial"/>
          <w:noProof/>
        </w:rPr>
      </w:pPr>
    </w:p>
    <w:p w14:paraId="59639482" w14:textId="6BAC2E01" w:rsidR="00F80553" w:rsidRPr="00912CC7" w:rsidRDefault="00F80553" w:rsidP="00F80553">
      <w:pPr>
        <w:pStyle w:val="EnvelopeReturn"/>
        <w:numPr>
          <w:ilvl w:val="0"/>
          <w:numId w:val="6"/>
        </w:numPr>
        <w:rPr>
          <w:rFonts w:cs="Arial"/>
          <w:noProof/>
        </w:rPr>
      </w:pPr>
      <w:r w:rsidRPr="00912CC7">
        <w:rPr>
          <w:rFonts w:cs="Arial"/>
          <w:noProof/>
        </w:rPr>
        <w:t>1</w:t>
      </w:r>
      <w:r w:rsidR="00340EF4">
        <w:rPr>
          <w:rFonts w:cs="Arial"/>
          <w:noProof/>
        </w:rPr>
        <w:t>3</w:t>
      </w:r>
      <w:r w:rsidRPr="00912CC7">
        <w:rPr>
          <w:rFonts w:cs="Arial"/>
          <w:noProof/>
        </w:rPr>
        <w:t xml:space="preserve"> nights</w:t>
      </w:r>
      <w:r w:rsidR="00865CC3">
        <w:rPr>
          <w:rFonts w:cs="Arial"/>
          <w:noProof/>
        </w:rPr>
        <w:t xml:space="preserve"> luxury</w:t>
      </w:r>
      <w:r w:rsidR="00912E15">
        <w:rPr>
          <w:rFonts w:cs="Arial"/>
          <w:noProof/>
        </w:rPr>
        <w:t xml:space="preserve"> </w:t>
      </w:r>
      <w:r w:rsidRPr="00912CC7">
        <w:rPr>
          <w:rFonts w:cs="Arial"/>
          <w:noProof/>
        </w:rPr>
        <w:t xml:space="preserve">hotel accommodation </w:t>
      </w:r>
      <w:r w:rsidR="00C94C01">
        <w:rPr>
          <w:rFonts w:cs="Arial"/>
          <w:noProof/>
        </w:rPr>
        <w:t>(4/5 star)</w:t>
      </w:r>
      <w:r w:rsidR="00865CC3">
        <w:rPr>
          <w:rFonts w:cs="Arial"/>
          <w:noProof/>
        </w:rPr>
        <w:t xml:space="preserve"> </w:t>
      </w:r>
    </w:p>
    <w:p w14:paraId="024FC933" w14:textId="6176AA3C" w:rsidR="002C18C9" w:rsidRDefault="00F80553" w:rsidP="00F80553">
      <w:pPr>
        <w:pStyle w:val="EnvelopeReturn"/>
        <w:numPr>
          <w:ilvl w:val="0"/>
          <w:numId w:val="6"/>
        </w:numPr>
        <w:rPr>
          <w:rFonts w:cs="Arial"/>
          <w:noProof/>
        </w:rPr>
      </w:pPr>
      <w:r w:rsidRPr="00912CC7">
        <w:rPr>
          <w:rFonts w:cs="Arial"/>
          <w:noProof/>
        </w:rPr>
        <w:t>Breakfast daily</w:t>
      </w:r>
    </w:p>
    <w:p w14:paraId="1FC3CE9E" w14:textId="18DE0D26" w:rsidR="002C18C9" w:rsidRDefault="00A721C0" w:rsidP="00F80553">
      <w:pPr>
        <w:pStyle w:val="EnvelopeReturn"/>
        <w:numPr>
          <w:ilvl w:val="0"/>
          <w:numId w:val="6"/>
        </w:numPr>
        <w:rPr>
          <w:rFonts w:cs="Arial"/>
          <w:noProof/>
        </w:rPr>
      </w:pPr>
      <w:r>
        <w:rPr>
          <w:rFonts w:cs="Arial"/>
          <w:noProof/>
        </w:rPr>
        <w:t>6</w:t>
      </w:r>
      <w:r w:rsidR="00A8103F">
        <w:rPr>
          <w:rFonts w:cs="Arial"/>
          <w:noProof/>
        </w:rPr>
        <w:t xml:space="preserve"> </w:t>
      </w:r>
      <w:r w:rsidR="006C41BE">
        <w:rPr>
          <w:rFonts w:cs="Arial"/>
          <w:noProof/>
        </w:rPr>
        <w:t>x</w:t>
      </w:r>
      <w:r w:rsidR="00A8103F">
        <w:rPr>
          <w:rFonts w:cs="Arial"/>
          <w:noProof/>
        </w:rPr>
        <w:t xml:space="preserve"> </w:t>
      </w:r>
      <w:r w:rsidR="002C18C9">
        <w:rPr>
          <w:rFonts w:cs="Arial"/>
          <w:noProof/>
        </w:rPr>
        <w:t>2-course lunches</w:t>
      </w:r>
      <w:r w:rsidR="007E271C">
        <w:rPr>
          <w:rFonts w:cs="Arial"/>
          <w:noProof/>
        </w:rPr>
        <w:t>, 5</w:t>
      </w:r>
      <w:r w:rsidR="00A8103F">
        <w:rPr>
          <w:rFonts w:cs="Arial"/>
          <w:noProof/>
        </w:rPr>
        <w:t xml:space="preserve"> </w:t>
      </w:r>
      <w:r w:rsidR="00865CC3">
        <w:rPr>
          <w:rFonts w:cs="Arial"/>
          <w:noProof/>
        </w:rPr>
        <w:t>x</w:t>
      </w:r>
      <w:r w:rsidR="00A8103F">
        <w:rPr>
          <w:rFonts w:cs="Arial"/>
          <w:noProof/>
        </w:rPr>
        <w:t xml:space="preserve"> </w:t>
      </w:r>
      <w:r w:rsidR="007E271C">
        <w:rPr>
          <w:rFonts w:cs="Arial"/>
          <w:noProof/>
        </w:rPr>
        <w:t xml:space="preserve">3-course dinners </w:t>
      </w:r>
    </w:p>
    <w:p w14:paraId="5C452547" w14:textId="25AA3274" w:rsidR="00F80553" w:rsidRDefault="002C18C9" w:rsidP="00F80553">
      <w:pPr>
        <w:pStyle w:val="EnvelopeReturn"/>
        <w:numPr>
          <w:ilvl w:val="0"/>
          <w:numId w:val="6"/>
        </w:numPr>
        <w:rPr>
          <w:rFonts w:cs="Arial"/>
          <w:noProof/>
        </w:rPr>
      </w:pPr>
      <w:r>
        <w:rPr>
          <w:rFonts w:cs="Arial"/>
          <w:noProof/>
        </w:rPr>
        <w:t xml:space="preserve">Transfer by Vaporetto in Venice </w:t>
      </w:r>
    </w:p>
    <w:p w14:paraId="2C224182" w14:textId="5277AC1A" w:rsidR="002C18C9" w:rsidRDefault="002C18C9" w:rsidP="00F80553">
      <w:pPr>
        <w:pStyle w:val="EnvelopeReturn"/>
        <w:numPr>
          <w:ilvl w:val="0"/>
          <w:numId w:val="6"/>
        </w:numPr>
        <w:rPr>
          <w:rFonts w:cs="Arial"/>
          <w:noProof/>
        </w:rPr>
      </w:pPr>
      <w:r>
        <w:rPr>
          <w:rFonts w:cs="Arial"/>
          <w:noProof/>
        </w:rPr>
        <w:t>Truffle hunting in Mugello with lunch</w:t>
      </w:r>
    </w:p>
    <w:p w14:paraId="5CD4D608" w14:textId="483AD5DB" w:rsidR="002C18C9" w:rsidRDefault="002C18C9" w:rsidP="00F80553">
      <w:pPr>
        <w:pStyle w:val="EnvelopeReturn"/>
        <w:numPr>
          <w:ilvl w:val="0"/>
          <w:numId w:val="6"/>
        </w:numPr>
        <w:rPr>
          <w:rFonts w:cs="Arial"/>
          <w:noProof/>
        </w:rPr>
      </w:pPr>
      <w:r>
        <w:rPr>
          <w:rFonts w:cs="Arial"/>
          <w:noProof/>
        </w:rPr>
        <w:t>1 hour private canal boat guided tour of Venice</w:t>
      </w:r>
    </w:p>
    <w:p w14:paraId="54D1DC58" w14:textId="14485C22" w:rsidR="002C18C9" w:rsidRDefault="002C18C9" w:rsidP="00F80553">
      <w:pPr>
        <w:pStyle w:val="EnvelopeReturn"/>
        <w:numPr>
          <w:ilvl w:val="0"/>
          <w:numId w:val="6"/>
        </w:numPr>
        <w:rPr>
          <w:rFonts w:cs="Arial"/>
          <w:noProof/>
        </w:rPr>
      </w:pPr>
      <w:r>
        <w:rPr>
          <w:rFonts w:cs="Arial"/>
          <w:noProof/>
        </w:rPr>
        <w:t>Evening concert of Vivaldi’s music in Venice</w:t>
      </w:r>
    </w:p>
    <w:p w14:paraId="1261C79A" w14:textId="092B6FAA" w:rsidR="002C18C9" w:rsidRPr="00912CC7" w:rsidRDefault="002C18C9" w:rsidP="00F80553">
      <w:pPr>
        <w:pStyle w:val="EnvelopeReturn"/>
        <w:numPr>
          <w:ilvl w:val="0"/>
          <w:numId w:val="6"/>
        </w:numPr>
        <w:rPr>
          <w:rFonts w:cs="Arial"/>
          <w:noProof/>
        </w:rPr>
      </w:pPr>
      <w:r>
        <w:rPr>
          <w:rFonts w:cs="Arial"/>
          <w:noProof/>
        </w:rPr>
        <w:t>Glasswork studio visit in Venice</w:t>
      </w:r>
    </w:p>
    <w:p w14:paraId="190379B8" w14:textId="176EDD6D" w:rsidR="00F3414A" w:rsidRDefault="00F80553" w:rsidP="00022186">
      <w:pPr>
        <w:pStyle w:val="EnvelopeReturn"/>
        <w:numPr>
          <w:ilvl w:val="0"/>
          <w:numId w:val="6"/>
        </w:numPr>
        <w:rPr>
          <w:rFonts w:cs="Arial"/>
          <w:noProof/>
        </w:rPr>
      </w:pPr>
      <w:r w:rsidRPr="0068757B">
        <w:rPr>
          <w:rFonts w:cs="Arial"/>
          <w:noProof/>
        </w:rPr>
        <w:t xml:space="preserve">Entrances to </w:t>
      </w:r>
      <w:r w:rsidR="00EB4D04" w:rsidRPr="0068757B">
        <w:rPr>
          <w:rFonts w:cs="Arial"/>
          <w:noProof/>
        </w:rPr>
        <w:t>Farnese</w:t>
      </w:r>
      <w:r w:rsidR="00EE6B70" w:rsidRPr="0068757B">
        <w:rPr>
          <w:rFonts w:cs="Arial"/>
          <w:noProof/>
        </w:rPr>
        <w:t xml:space="preserve"> Gardens</w:t>
      </w:r>
      <w:r w:rsidR="00E17F49">
        <w:rPr>
          <w:rFonts w:cs="Arial"/>
          <w:noProof/>
        </w:rPr>
        <w:t xml:space="preserve"> in Rome</w:t>
      </w:r>
      <w:r w:rsidR="00EE6B70" w:rsidRPr="0068757B">
        <w:rPr>
          <w:rFonts w:cs="Arial"/>
          <w:noProof/>
        </w:rPr>
        <w:t xml:space="preserve">, Villa D’Este, Villa Adriana, Garden of Ninfa, </w:t>
      </w:r>
      <w:r w:rsidR="00E815CF" w:rsidRPr="0068757B">
        <w:rPr>
          <w:rFonts w:cs="Arial"/>
          <w:noProof/>
        </w:rPr>
        <w:t xml:space="preserve">Deruta Ceramics, Siena Cathedral and </w:t>
      </w:r>
      <w:r w:rsidR="00BC7B67" w:rsidRPr="0068757B">
        <w:rPr>
          <w:rFonts w:cs="Arial"/>
          <w:noProof/>
        </w:rPr>
        <w:t>Library, Piazza del Campo, Boboli Gardens and Pitti Palace</w:t>
      </w:r>
      <w:r w:rsidR="00E815CF" w:rsidRPr="0068757B">
        <w:rPr>
          <w:rFonts w:cs="Arial"/>
          <w:noProof/>
        </w:rPr>
        <w:t>,</w:t>
      </w:r>
      <w:r w:rsidR="00B655D2" w:rsidRPr="0068757B">
        <w:rPr>
          <w:rFonts w:cs="Arial"/>
          <w:noProof/>
        </w:rPr>
        <w:t>Villa Lante, Sacro Bosco, Villa Reale di Marlia e parco, Abbazia dell</w:t>
      </w:r>
      <w:r w:rsidR="003F4B26" w:rsidRPr="0068757B">
        <w:rPr>
          <w:rFonts w:cs="Arial"/>
          <w:noProof/>
        </w:rPr>
        <w:t>a Cervara, Giardinia Botaniico dii Villa Taranto, Palazzo Borromeo Isola Bella, Is</w:t>
      </w:r>
      <w:r w:rsidR="0068757B" w:rsidRPr="0068757B">
        <w:rPr>
          <w:rFonts w:cs="Arial"/>
          <w:noProof/>
        </w:rPr>
        <w:t>ola madre, Villa Carlotta, Villa de Balbaianello</w:t>
      </w:r>
    </w:p>
    <w:p w14:paraId="519E1224" w14:textId="5E652BC0" w:rsidR="002C18C9" w:rsidRDefault="002C18C9" w:rsidP="00022186">
      <w:pPr>
        <w:pStyle w:val="EnvelopeReturn"/>
        <w:numPr>
          <w:ilvl w:val="0"/>
          <w:numId w:val="6"/>
        </w:numPr>
        <w:rPr>
          <w:rFonts w:cs="Arial"/>
          <w:noProof/>
        </w:rPr>
      </w:pPr>
      <w:r w:rsidRPr="0068757B">
        <w:rPr>
          <w:rFonts w:cs="Arial"/>
          <w:noProof/>
        </w:rPr>
        <w:t>Wine tasting with appetizers at T</w:t>
      </w:r>
      <w:r w:rsidR="00F3414A">
        <w:rPr>
          <w:rFonts w:cs="Arial"/>
          <w:noProof/>
        </w:rPr>
        <w:t>uscany</w:t>
      </w:r>
    </w:p>
    <w:p w14:paraId="0A99B211" w14:textId="12F8A644" w:rsidR="00F3414A" w:rsidRDefault="00F3414A" w:rsidP="00022186">
      <w:pPr>
        <w:pStyle w:val="EnvelopeReturn"/>
        <w:numPr>
          <w:ilvl w:val="0"/>
          <w:numId w:val="6"/>
        </w:numPr>
        <w:rPr>
          <w:rFonts w:cs="Arial"/>
          <w:noProof/>
        </w:rPr>
      </w:pPr>
      <w:r>
        <w:rPr>
          <w:rFonts w:cs="Arial"/>
          <w:noProof/>
        </w:rPr>
        <w:t>Truffle Hunting in Mugello</w:t>
      </w:r>
    </w:p>
    <w:p w14:paraId="7C83DCB4" w14:textId="67B116F1" w:rsidR="00694927" w:rsidRDefault="00694927" w:rsidP="00022186">
      <w:pPr>
        <w:pStyle w:val="EnvelopeReturn"/>
        <w:numPr>
          <w:ilvl w:val="0"/>
          <w:numId w:val="6"/>
        </w:numPr>
        <w:rPr>
          <w:rFonts w:cs="Arial"/>
          <w:noProof/>
        </w:rPr>
      </w:pPr>
      <w:r>
        <w:rPr>
          <w:rFonts w:cs="Arial"/>
          <w:noProof/>
        </w:rPr>
        <w:t>Pisa field of Miracles</w:t>
      </w:r>
    </w:p>
    <w:p w14:paraId="5EB9F899" w14:textId="27BDCE70" w:rsidR="00A8103F" w:rsidRPr="0068757B" w:rsidRDefault="00A8103F" w:rsidP="00022186">
      <w:pPr>
        <w:pStyle w:val="EnvelopeReturn"/>
        <w:numPr>
          <w:ilvl w:val="0"/>
          <w:numId w:val="6"/>
        </w:numPr>
        <w:rPr>
          <w:rFonts w:cs="Arial"/>
          <w:noProof/>
        </w:rPr>
      </w:pPr>
      <w:r>
        <w:rPr>
          <w:rFonts w:cs="Arial"/>
          <w:noProof/>
        </w:rPr>
        <w:t>Florence and Venice guided tours</w:t>
      </w:r>
    </w:p>
    <w:p w14:paraId="5AC10168" w14:textId="07B3A6BA" w:rsidR="002C18C9" w:rsidRPr="002C18C9" w:rsidRDefault="002C18C9" w:rsidP="00323827">
      <w:pPr>
        <w:pStyle w:val="EnvelopeReturn"/>
        <w:numPr>
          <w:ilvl w:val="0"/>
          <w:numId w:val="6"/>
        </w:numPr>
        <w:rPr>
          <w:rFonts w:cs="Arial"/>
          <w:noProof/>
        </w:rPr>
      </w:pPr>
      <w:r w:rsidRPr="002C18C9">
        <w:rPr>
          <w:rFonts w:cs="Arial"/>
          <w:noProof/>
        </w:rPr>
        <w:t>Ferries to islands in Italian Lakes</w:t>
      </w:r>
    </w:p>
    <w:p w14:paraId="4AD29544" w14:textId="168819AF" w:rsidR="00F80553" w:rsidRPr="00C94C01" w:rsidRDefault="00F80553" w:rsidP="004C7454">
      <w:pPr>
        <w:pStyle w:val="EnvelopeReturn"/>
        <w:numPr>
          <w:ilvl w:val="0"/>
          <w:numId w:val="7"/>
        </w:numPr>
        <w:rPr>
          <w:rFonts w:cs="Arial"/>
          <w:noProof/>
        </w:rPr>
      </w:pPr>
      <w:r w:rsidRPr="00C94C01">
        <w:rPr>
          <w:rFonts w:cs="Arial"/>
          <w:noProof/>
        </w:rPr>
        <w:t xml:space="preserve">Services of </w:t>
      </w:r>
      <w:r w:rsidR="00C94C01">
        <w:rPr>
          <w:rFonts w:cs="Arial"/>
          <w:noProof/>
        </w:rPr>
        <w:t xml:space="preserve">local </w:t>
      </w:r>
      <w:r w:rsidR="00FB7CBF">
        <w:rPr>
          <w:rFonts w:cs="Arial"/>
          <w:noProof/>
        </w:rPr>
        <w:t>Italian</w:t>
      </w:r>
      <w:r w:rsidR="00C94C01">
        <w:rPr>
          <w:rFonts w:cs="Arial"/>
          <w:noProof/>
        </w:rPr>
        <w:t xml:space="preserve"> tour manager throughout</w:t>
      </w:r>
    </w:p>
    <w:p w14:paraId="79A82C85" w14:textId="77DD2DF6" w:rsidR="00F80553" w:rsidRPr="00386A96" w:rsidRDefault="00C94C01" w:rsidP="00386A96">
      <w:pPr>
        <w:pStyle w:val="EnvelopeReturn"/>
        <w:numPr>
          <w:ilvl w:val="0"/>
          <w:numId w:val="7"/>
        </w:numPr>
        <w:spacing w:before="100" w:beforeAutospacing="1"/>
        <w:rPr>
          <w:rFonts w:cs="Arial"/>
        </w:rPr>
      </w:pPr>
      <w:r w:rsidRPr="00386A96">
        <w:rPr>
          <w:rFonts w:cs="Arial"/>
          <w:noProof/>
        </w:rPr>
        <w:t>Whisper headsets included throughout</w:t>
      </w:r>
    </w:p>
    <w:p w14:paraId="597EF2D2" w14:textId="46338F03" w:rsidR="00F80553" w:rsidRPr="00912CC7" w:rsidRDefault="00F80553" w:rsidP="00386A96">
      <w:pPr>
        <w:spacing w:before="100" w:beforeAutospacing="1"/>
        <w:rPr>
          <w:rFonts w:ascii="Arial" w:hAnsi="Arial" w:cs="Arial"/>
          <w:sz w:val="20"/>
          <w:szCs w:val="20"/>
        </w:rPr>
      </w:pPr>
      <w:r w:rsidRPr="00912CC7">
        <w:rPr>
          <w:rFonts w:ascii="Arial" w:hAnsi="Arial" w:cs="Arial"/>
          <w:b/>
          <w:bCs/>
          <w:sz w:val="20"/>
          <w:szCs w:val="20"/>
        </w:rPr>
        <w:t>Not Included</w:t>
      </w:r>
    </w:p>
    <w:p w14:paraId="76364424" w14:textId="72E62F04" w:rsidR="00F80553" w:rsidRDefault="00F80553" w:rsidP="00F8055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12CC7">
        <w:rPr>
          <w:rFonts w:ascii="Arial" w:hAnsi="Arial" w:cs="Arial"/>
          <w:sz w:val="20"/>
          <w:szCs w:val="20"/>
        </w:rPr>
        <w:t xml:space="preserve">International Air </w:t>
      </w:r>
      <w:proofErr w:type="gramStart"/>
      <w:r w:rsidRPr="00912CC7">
        <w:rPr>
          <w:rFonts w:ascii="Arial" w:hAnsi="Arial" w:cs="Arial"/>
          <w:sz w:val="20"/>
          <w:szCs w:val="20"/>
        </w:rPr>
        <w:t>fare</w:t>
      </w:r>
      <w:proofErr w:type="gramEnd"/>
    </w:p>
    <w:p w14:paraId="3DC9E560" w14:textId="76D3BE2D" w:rsidR="00085FD6" w:rsidRDefault="00085FD6" w:rsidP="00085FD6">
      <w:pPr>
        <w:rPr>
          <w:lang w:val="en-GB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CE4CFC">
        <w:rPr>
          <w:rFonts w:ascii="Arial" w:hAnsi="Arial" w:cs="Arial"/>
          <w:sz w:val="20"/>
          <w:szCs w:val="20"/>
        </w:rPr>
        <w:t xml:space="preserve">For full itinerary, go to: </w:t>
      </w:r>
      <w:hyperlink r:id="rId9" w:history="1">
        <w:r w:rsidR="00CE4CFC">
          <w:rPr>
            <w:rStyle w:val="Hyperlink"/>
            <w:lang w:val="en-GB"/>
          </w:rPr>
          <w:t>https://tri.ps/ECQFH</w:t>
        </w:r>
      </w:hyperlink>
    </w:p>
    <w:p w14:paraId="2538A9ED" w14:textId="321F81AD" w:rsidR="00083E08" w:rsidRDefault="00CE4CFC" w:rsidP="00085FD6">
      <w:r>
        <w:rPr>
          <w:lang w:val="en-GB"/>
        </w:rPr>
        <w:t xml:space="preserve">   </w:t>
      </w:r>
      <w:r w:rsidR="00085FD6">
        <w:rPr>
          <w:lang w:val="en-GB"/>
        </w:rPr>
        <w:t xml:space="preserve">   </w:t>
      </w:r>
      <w:r>
        <w:rPr>
          <w:lang w:val="en-GB"/>
        </w:rPr>
        <w:t xml:space="preserve"> </w:t>
      </w:r>
      <w:r w:rsidR="00083E08">
        <w:t xml:space="preserve">For </w:t>
      </w:r>
      <w:r w:rsidR="004E6480">
        <w:t>m</w:t>
      </w:r>
      <w:r w:rsidR="00083E08">
        <w:t>ore information</w:t>
      </w:r>
      <w:r w:rsidR="004E6480">
        <w:t xml:space="preserve">, email Claire Jones </w:t>
      </w:r>
      <w:hyperlink r:id="rId10" w:history="1">
        <w:r w:rsidR="004E6480" w:rsidRPr="00E267F7">
          <w:rPr>
            <w:rStyle w:val="Hyperlink"/>
          </w:rPr>
          <w:t>jonesb1@comcast.net</w:t>
        </w:r>
      </w:hyperlink>
      <w:r w:rsidR="004E6480">
        <w:t xml:space="preserve">   </w:t>
      </w:r>
    </w:p>
    <w:p w14:paraId="07050AA8" w14:textId="49FC7F46" w:rsidR="00204112" w:rsidRDefault="00FE022E" w:rsidP="005263A5">
      <w:pPr>
        <w:pStyle w:val="EnvelopeReturn"/>
        <w:rPr>
          <w:rFonts w:cs="Arial"/>
          <w:b/>
          <w:bCs/>
          <w:noProof/>
          <w:sz w:val="24"/>
          <w:szCs w:val="24"/>
        </w:rPr>
      </w:pPr>
      <w:r>
        <w:rPr>
          <w:rFonts w:cs="Arial"/>
          <w:b/>
          <w:bCs/>
          <w:noProof/>
          <w:sz w:val="24"/>
          <w:szCs w:val="24"/>
        </w:rPr>
        <w:lastRenderedPageBreak/>
        <w:t xml:space="preserve"> </w:t>
      </w:r>
    </w:p>
    <w:p w14:paraId="5C7AEB6B" w14:textId="77777777" w:rsidR="005263A5" w:rsidRPr="00204112" w:rsidRDefault="005263A5" w:rsidP="005263A5">
      <w:pPr>
        <w:pStyle w:val="EnvelopeReturn"/>
        <w:jc w:val="center"/>
        <w:rPr>
          <w:rFonts w:ascii="Calibri" w:hAnsi="Calibri" w:cs="Calibri"/>
        </w:rPr>
      </w:pPr>
    </w:p>
    <w:p w14:paraId="3D173B4B" w14:textId="591EAEBB" w:rsidR="00FB7CBF" w:rsidRDefault="000253B4" w:rsidP="00FB7CBF">
      <w:pPr>
        <w:tabs>
          <w:tab w:val="left" w:pos="3600"/>
        </w:tabs>
        <w:spacing w:line="256" w:lineRule="auto"/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noProof/>
        </w:rPr>
        <w:drawing>
          <wp:inline distT="0" distB="0" distL="0" distR="0" wp14:anchorId="09223279" wp14:editId="625A1C9E">
            <wp:extent cx="2833040" cy="2987405"/>
            <wp:effectExtent l="0" t="0" r="5715" b="3810"/>
            <wp:docPr id="272953191" name="Picture 4" descr="A map of a ro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953191" name="Picture 4" descr="A map of a road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684" cy="2991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2199F" w14:textId="77777777" w:rsidR="00912E15" w:rsidRDefault="00912E15" w:rsidP="00912E15">
      <w:pPr>
        <w:pStyle w:val="NormalWeb"/>
      </w:pPr>
      <w:r>
        <w:t>Join me for an unforgettable 14-day journey from Rome to Venice, exploring Italy’s most exquisite gardens, historic villas, and cultural treasures. Enjoy private coach transportation, expert guides, and admissions to more than twenty remarkable sites.</w:t>
      </w:r>
    </w:p>
    <w:p w14:paraId="734DD27C" w14:textId="77777777" w:rsidR="00912E15" w:rsidRDefault="00912E15" w:rsidP="00912E15">
      <w:pPr>
        <w:pStyle w:val="NormalWeb"/>
      </w:pPr>
      <w:r>
        <w:t xml:space="preserve">Your experience includes </w:t>
      </w:r>
      <w:r>
        <w:rPr>
          <w:rStyle w:val="Strong"/>
        </w:rPr>
        <w:t>6 lunches and 5 dinners</w:t>
      </w:r>
      <w:r>
        <w:t xml:space="preserve">, along with </w:t>
      </w:r>
      <w:r>
        <w:rPr>
          <w:rStyle w:val="Strong"/>
        </w:rPr>
        <w:t>4- and 5-star hotels</w:t>
      </w:r>
      <w:r>
        <w:t xml:space="preserve"> throughout—featuring upgraded rooms whenever possible, including superior rooms in </w:t>
      </w:r>
      <w:proofErr w:type="spellStart"/>
      <w:r>
        <w:t>Sestri</w:t>
      </w:r>
      <w:proofErr w:type="spellEnd"/>
      <w:r>
        <w:t xml:space="preserve"> Levante for added comfort.</w:t>
      </w:r>
    </w:p>
    <w:p w14:paraId="0B90C434" w14:textId="77777777" w:rsidR="00912E15" w:rsidRDefault="00912E15" w:rsidP="00912E15">
      <w:pPr>
        <w:pStyle w:val="NormalWeb"/>
      </w:pPr>
      <w:r>
        <w:t>Every detail has been thoughtfully chosen to ensure this tour offers not just exceptional beauty, but exceptional value.</w:t>
      </w:r>
    </w:p>
    <w:p w14:paraId="16CFB764" w14:textId="5384D6C0" w:rsidR="00A21178" w:rsidRPr="003462E2" w:rsidRDefault="00912CC7" w:rsidP="00912CC7">
      <w:pPr>
        <w:rPr>
          <w:rFonts w:asciiTheme="majorHAnsi" w:hAnsiTheme="majorHAnsi" w:cs="Arial"/>
          <w:b/>
          <w:bCs/>
        </w:rPr>
      </w:pPr>
      <w:r w:rsidRPr="003462E2">
        <w:rPr>
          <w:rFonts w:asciiTheme="majorHAnsi" w:hAnsiTheme="majorHAnsi" w:cs="Arial"/>
          <w:b/>
          <w:bCs/>
        </w:rPr>
        <w:t xml:space="preserve"> </w:t>
      </w:r>
    </w:p>
    <w:sectPr w:rsidR="00A21178" w:rsidRPr="003462E2" w:rsidSect="00E0749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7C89D" w14:textId="77777777" w:rsidR="00E72EFC" w:rsidRDefault="00E72EFC" w:rsidP="00296DC6">
      <w:pPr>
        <w:spacing w:after="0" w:line="240" w:lineRule="auto"/>
      </w:pPr>
      <w:r>
        <w:separator/>
      </w:r>
    </w:p>
  </w:endnote>
  <w:endnote w:type="continuationSeparator" w:id="0">
    <w:p w14:paraId="18C4CA88" w14:textId="77777777" w:rsidR="00E72EFC" w:rsidRDefault="00E72EFC" w:rsidP="00296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0575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643D8D" w14:textId="26BEB970" w:rsidR="00CE71F5" w:rsidRDefault="00CE71F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9EBA28" w14:textId="77777777" w:rsidR="00AF55FB" w:rsidRDefault="00AF55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B1942" w14:textId="77777777" w:rsidR="00E72EFC" w:rsidRDefault="00E72EFC" w:rsidP="00296DC6">
      <w:pPr>
        <w:spacing w:after="0" w:line="240" w:lineRule="auto"/>
      </w:pPr>
      <w:r>
        <w:separator/>
      </w:r>
    </w:p>
  </w:footnote>
  <w:footnote w:type="continuationSeparator" w:id="0">
    <w:p w14:paraId="0CA054C5" w14:textId="77777777" w:rsidR="00E72EFC" w:rsidRDefault="00E72EFC" w:rsidP="00296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F0B2D"/>
    <w:multiLevelType w:val="hybridMultilevel"/>
    <w:tmpl w:val="ED42A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82F55"/>
    <w:multiLevelType w:val="multilevel"/>
    <w:tmpl w:val="F272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B2539"/>
    <w:multiLevelType w:val="hybridMultilevel"/>
    <w:tmpl w:val="64DCC8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7741F"/>
    <w:multiLevelType w:val="multilevel"/>
    <w:tmpl w:val="0EBC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7943F8"/>
    <w:multiLevelType w:val="hybridMultilevel"/>
    <w:tmpl w:val="76AE63D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37193"/>
    <w:multiLevelType w:val="hybridMultilevel"/>
    <w:tmpl w:val="A35EC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F7F0F"/>
    <w:multiLevelType w:val="hybridMultilevel"/>
    <w:tmpl w:val="6194D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92B97"/>
    <w:multiLevelType w:val="hybridMultilevel"/>
    <w:tmpl w:val="D33C5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E42C7"/>
    <w:multiLevelType w:val="hybridMultilevel"/>
    <w:tmpl w:val="10FAA7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52BD1"/>
    <w:multiLevelType w:val="hybridMultilevel"/>
    <w:tmpl w:val="5EC2BDB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D723A0"/>
    <w:multiLevelType w:val="hybridMultilevel"/>
    <w:tmpl w:val="E31678E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F13E3"/>
    <w:multiLevelType w:val="hybridMultilevel"/>
    <w:tmpl w:val="9BE65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6103442">
    <w:abstractNumId w:val="6"/>
  </w:num>
  <w:num w:numId="2" w16cid:durableId="1743529660">
    <w:abstractNumId w:val="9"/>
  </w:num>
  <w:num w:numId="3" w16cid:durableId="1915162936">
    <w:abstractNumId w:val="0"/>
  </w:num>
  <w:num w:numId="4" w16cid:durableId="1089741274">
    <w:abstractNumId w:val="2"/>
  </w:num>
  <w:num w:numId="5" w16cid:durableId="349528075">
    <w:abstractNumId w:val="11"/>
  </w:num>
  <w:num w:numId="6" w16cid:durableId="583027186">
    <w:abstractNumId w:val="10"/>
  </w:num>
  <w:num w:numId="7" w16cid:durableId="186217832">
    <w:abstractNumId w:val="4"/>
  </w:num>
  <w:num w:numId="8" w16cid:durableId="1480657074">
    <w:abstractNumId w:val="8"/>
  </w:num>
  <w:num w:numId="9" w16cid:durableId="1867474791">
    <w:abstractNumId w:val="1"/>
  </w:num>
  <w:num w:numId="10" w16cid:durableId="323819643">
    <w:abstractNumId w:val="3"/>
  </w:num>
  <w:num w:numId="11" w16cid:durableId="486285919">
    <w:abstractNumId w:val="7"/>
  </w:num>
  <w:num w:numId="12" w16cid:durableId="1916548269">
    <w:abstractNumId w:val="11"/>
  </w:num>
  <w:num w:numId="13" w16cid:durableId="16418837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E3"/>
    <w:rsid w:val="000060C0"/>
    <w:rsid w:val="00011874"/>
    <w:rsid w:val="000156CC"/>
    <w:rsid w:val="000253B4"/>
    <w:rsid w:val="00032848"/>
    <w:rsid w:val="000409DA"/>
    <w:rsid w:val="000606B8"/>
    <w:rsid w:val="000667C4"/>
    <w:rsid w:val="0007238E"/>
    <w:rsid w:val="00083E08"/>
    <w:rsid w:val="00085790"/>
    <w:rsid w:val="00085FD6"/>
    <w:rsid w:val="000C63D6"/>
    <w:rsid w:val="000D034A"/>
    <w:rsid w:val="000D4E98"/>
    <w:rsid w:val="000D640B"/>
    <w:rsid w:val="000E5C5F"/>
    <w:rsid w:val="000F528D"/>
    <w:rsid w:val="000F72BE"/>
    <w:rsid w:val="00104EE0"/>
    <w:rsid w:val="001115EE"/>
    <w:rsid w:val="00116C0C"/>
    <w:rsid w:val="00132CD2"/>
    <w:rsid w:val="00135B5D"/>
    <w:rsid w:val="0013631E"/>
    <w:rsid w:val="00136E2E"/>
    <w:rsid w:val="00136F76"/>
    <w:rsid w:val="001446EF"/>
    <w:rsid w:val="00160ACA"/>
    <w:rsid w:val="00167208"/>
    <w:rsid w:val="00186A49"/>
    <w:rsid w:val="0018712A"/>
    <w:rsid w:val="00187C33"/>
    <w:rsid w:val="001915D1"/>
    <w:rsid w:val="001932FB"/>
    <w:rsid w:val="001974AE"/>
    <w:rsid w:val="001B277B"/>
    <w:rsid w:val="001C4FAA"/>
    <w:rsid w:val="001D117F"/>
    <w:rsid w:val="001D1470"/>
    <w:rsid w:val="001D5E70"/>
    <w:rsid w:val="001E748E"/>
    <w:rsid w:val="001F6ADD"/>
    <w:rsid w:val="001F7F31"/>
    <w:rsid w:val="00204112"/>
    <w:rsid w:val="002043AF"/>
    <w:rsid w:val="002129D8"/>
    <w:rsid w:val="00221624"/>
    <w:rsid w:val="00223298"/>
    <w:rsid w:val="00223BB5"/>
    <w:rsid w:val="0023400F"/>
    <w:rsid w:val="0024348A"/>
    <w:rsid w:val="0024514C"/>
    <w:rsid w:val="00245624"/>
    <w:rsid w:val="00247002"/>
    <w:rsid w:val="002471DF"/>
    <w:rsid w:val="002500C1"/>
    <w:rsid w:val="0025652B"/>
    <w:rsid w:val="002569AE"/>
    <w:rsid w:val="002602AE"/>
    <w:rsid w:val="0026281B"/>
    <w:rsid w:val="00264DF2"/>
    <w:rsid w:val="002717DB"/>
    <w:rsid w:val="00271E21"/>
    <w:rsid w:val="0027239A"/>
    <w:rsid w:val="002735DF"/>
    <w:rsid w:val="002750BD"/>
    <w:rsid w:val="0027528D"/>
    <w:rsid w:val="00284058"/>
    <w:rsid w:val="0029282C"/>
    <w:rsid w:val="002954BE"/>
    <w:rsid w:val="00296DC6"/>
    <w:rsid w:val="002A0CAD"/>
    <w:rsid w:val="002A3E22"/>
    <w:rsid w:val="002B0B73"/>
    <w:rsid w:val="002C1654"/>
    <w:rsid w:val="002C18C9"/>
    <w:rsid w:val="002C40A8"/>
    <w:rsid w:val="002C7FE3"/>
    <w:rsid w:val="002D4555"/>
    <w:rsid w:val="002D45B3"/>
    <w:rsid w:val="002E01E0"/>
    <w:rsid w:val="002E6D5A"/>
    <w:rsid w:val="00302560"/>
    <w:rsid w:val="003169A0"/>
    <w:rsid w:val="00322D72"/>
    <w:rsid w:val="003264EB"/>
    <w:rsid w:val="00340EF4"/>
    <w:rsid w:val="00344FA9"/>
    <w:rsid w:val="00353A97"/>
    <w:rsid w:val="00356B5E"/>
    <w:rsid w:val="00357701"/>
    <w:rsid w:val="00362B59"/>
    <w:rsid w:val="00362D7C"/>
    <w:rsid w:val="0037592D"/>
    <w:rsid w:val="00375ACD"/>
    <w:rsid w:val="0037625B"/>
    <w:rsid w:val="0038137D"/>
    <w:rsid w:val="00384E34"/>
    <w:rsid w:val="00386A96"/>
    <w:rsid w:val="00387C2A"/>
    <w:rsid w:val="003975CC"/>
    <w:rsid w:val="003A1202"/>
    <w:rsid w:val="003A4FD2"/>
    <w:rsid w:val="003A60CF"/>
    <w:rsid w:val="003B527F"/>
    <w:rsid w:val="003C0E1A"/>
    <w:rsid w:val="003C137D"/>
    <w:rsid w:val="003C3026"/>
    <w:rsid w:val="003E11F5"/>
    <w:rsid w:val="003E2501"/>
    <w:rsid w:val="003F4B26"/>
    <w:rsid w:val="00405C44"/>
    <w:rsid w:val="004124CD"/>
    <w:rsid w:val="00422741"/>
    <w:rsid w:val="0043207A"/>
    <w:rsid w:val="00442897"/>
    <w:rsid w:val="00442EC1"/>
    <w:rsid w:val="00452A9B"/>
    <w:rsid w:val="004607D5"/>
    <w:rsid w:val="00464DDD"/>
    <w:rsid w:val="004838EC"/>
    <w:rsid w:val="00493027"/>
    <w:rsid w:val="004937BD"/>
    <w:rsid w:val="00494D89"/>
    <w:rsid w:val="004A16E0"/>
    <w:rsid w:val="004A2D88"/>
    <w:rsid w:val="004A56E4"/>
    <w:rsid w:val="004B0584"/>
    <w:rsid w:val="004E10C3"/>
    <w:rsid w:val="004E424E"/>
    <w:rsid w:val="004E6480"/>
    <w:rsid w:val="004E7415"/>
    <w:rsid w:val="00506CAF"/>
    <w:rsid w:val="00511DE7"/>
    <w:rsid w:val="005123E3"/>
    <w:rsid w:val="00513E86"/>
    <w:rsid w:val="00515CBB"/>
    <w:rsid w:val="005263A5"/>
    <w:rsid w:val="00545223"/>
    <w:rsid w:val="00551420"/>
    <w:rsid w:val="00551E23"/>
    <w:rsid w:val="00552814"/>
    <w:rsid w:val="00571C31"/>
    <w:rsid w:val="0059042B"/>
    <w:rsid w:val="0059723E"/>
    <w:rsid w:val="005A26C2"/>
    <w:rsid w:val="005A62B6"/>
    <w:rsid w:val="005B0CE1"/>
    <w:rsid w:val="005B45F2"/>
    <w:rsid w:val="005B4E75"/>
    <w:rsid w:val="005B50EA"/>
    <w:rsid w:val="005C019B"/>
    <w:rsid w:val="005C2CEA"/>
    <w:rsid w:val="005C3BC0"/>
    <w:rsid w:val="005D3024"/>
    <w:rsid w:val="005D7C39"/>
    <w:rsid w:val="005E1EDF"/>
    <w:rsid w:val="005F6156"/>
    <w:rsid w:val="006015FA"/>
    <w:rsid w:val="0060348D"/>
    <w:rsid w:val="006049DA"/>
    <w:rsid w:val="00606E4E"/>
    <w:rsid w:val="006113FC"/>
    <w:rsid w:val="00611AA3"/>
    <w:rsid w:val="00612361"/>
    <w:rsid w:val="006156D4"/>
    <w:rsid w:val="00631754"/>
    <w:rsid w:val="006352E7"/>
    <w:rsid w:val="00637FB8"/>
    <w:rsid w:val="006434FA"/>
    <w:rsid w:val="00645C17"/>
    <w:rsid w:val="006540D9"/>
    <w:rsid w:val="00664E20"/>
    <w:rsid w:val="00667544"/>
    <w:rsid w:val="006707D1"/>
    <w:rsid w:val="0068757B"/>
    <w:rsid w:val="00693AD2"/>
    <w:rsid w:val="00694927"/>
    <w:rsid w:val="00697BC4"/>
    <w:rsid w:val="006B2E03"/>
    <w:rsid w:val="006B755A"/>
    <w:rsid w:val="006C41BE"/>
    <w:rsid w:val="006C777A"/>
    <w:rsid w:val="006D0BF1"/>
    <w:rsid w:val="006D4EDF"/>
    <w:rsid w:val="006D74C3"/>
    <w:rsid w:val="006F3824"/>
    <w:rsid w:val="006F64B5"/>
    <w:rsid w:val="006F6C99"/>
    <w:rsid w:val="007047E5"/>
    <w:rsid w:val="00710060"/>
    <w:rsid w:val="007127EB"/>
    <w:rsid w:val="00712D26"/>
    <w:rsid w:val="007165E4"/>
    <w:rsid w:val="00717186"/>
    <w:rsid w:val="007316ED"/>
    <w:rsid w:val="00731B0F"/>
    <w:rsid w:val="007511E4"/>
    <w:rsid w:val="0075740F"/>
    <w:rsid w:val="00761EFF"/>
    <w:rsid w:val="007834E6"/>
    <w:rsid w:val="00787071"/>
    <w:rsid w:val="00791E9F"/>
    <w:rsid w:val="007A0394"/>
    <w:rsid w:val="007A2613"/>
    <w:rsid w:val="007A6F0B"/>
    <w:rsid w:val="007A74FD"/>
    <w:rsid w:val="007B2C70"/>
    <w:rsid w:val="007C0171"/>
    <w:rsid w:val="007C3ED6"/>
    <w:rsid w:val="007D597E"/>
    <w:rsid w:val="007D70C1"/>
    <w:rsid w:val="007E271C"/>
    <w:rsid w:val="007E2C9D"/>
    <w:rsid w:val="007F50EB"/>
    <w:rsid w:val="007F69A7"/>
    <w:rsid w:val="007F7AE5"/>
    <w:rsid w:val="008039FF"/>
    <w:rsid w:val="008079D6"/>
    <w:rsid w:val="008106C2"/>
    <w:rsid w:val="00810D37"/>
    <w:rsid w:val="00813B8D"/>
    <w:rsid w:val="00820409"/>
    <w:rsid w:val="008249DB"/>
    <w:rsid w:val="00832922"/>
    <w:rsid w:val="00833111"/>
    <w:rsid w:val="00837060"/>
    <w:rsid w:val="008514A4"/>
    <w:rsid w:val="008528AF"/>
    <w:rsid w:val="0085363D"/>
    <w:rsid w:val="008570E4"/>
    <w:rsid w:val="00860DCE"/>
    <w:rsid w:val="00863BEF"/>
    <w:rsid w:val="00865CC3"/>
    <w:rsid w:val="00881AA0"/>
    <w:rsid w:val="00881B22"/>
    <w:rsid w:val="0088398D"/>
    <w:rsid w:val="00886B73"/>
    <w:rsid w:val="0088716A"/>
    <w:rsid w:val="00890496"/>
    <w:rsid w:val="008A4C06"/>
    <w:rsid w:val="008B08E5"/>
    <w:rsid w:val="008D15EF"/>
    <w:rsid w:val="008D2C55"/>
    <w:rsid w:val="008D5A2E"/>
    <w:rsid w:val="008E5FA0"/>
    <w:rsid w:val="00902EB6"/>
    <w:rsid w:val="00910888"/>
    <w:rsid w:val="00912CC7"/>
    <w:rsid w:val="00912E15"/>
    <w:rsid w:val="009133DC"/>
    <w:rsid w:val="00916E88"/>
    <w:rsid w:val="00920282"/>
    <w:rsid w:val="00920B5D"/>
    <w:rsid w:val="00921D76"/>
    <w:rsid w:val="00925A48"/>
    <w:rsid w:val="00936D44"/>
    <w:rsid w:val="00943D51"/>
    <w:rsid w:val="00943E0C"/>
    <w:rsid w:val="0095523F"/>
    <w:rsid w:val="00960583"/>
    <w:rsid w:val="00961D70"/>
    <w:rsid w:val="00973977"/>
    <w:rsid w:val="00976B07"/>
    <w:rsid w:val="00982201"/>
    <w:rsid w:val="00986981"/>
    <w:rsid w:val="009874C5"/>
    <w:rsid w:val="009B55A8"/>
    <w:rsid w:val="009F2CDF"/>
    <w:rsid w:val="009F75E3"/>
    <w:rsid w:val="009F7BAB"/>
    <w:rsid w:val="00A10219"/>
    <w:rsid w:val="00A21178"/>
    <w:rsid w:val="00A214B4"/>
    <w:rsid w:val="00A319C5"/>
    <w:rsid w:val="00A32CBF"/>
    <w:rsid w:val="00A33DC4"/>
    <w:rsid w:val="00A340E3"/>
    <w:rsid w:val="00A35E36"/>
    <w:rsid w:val="00A5079B"/>
    <w:rsid w:val="00A5269A"/>
    <w:rsid w:val="00A57F9D"/>
    <w:rsid w:val="00A6089B"/>
    <w:rsid w:val="00A721C0"/>
    <w:rsid w:val="00A8103F"/>
    <w:rsid w:val="00A867EA"/>
    <w:rsid w:val="00A868E0"/>
    <w:rsid w:val="00A87DCE"/>
    <w:rsid w:val="00A96D5C"/>
    <w:rsid w:val="00A96E36"/>
    <w:rsid w:val="00AB455B"/>
    <w:rsid w:val="00AD3CDD"/>
    <w:rsid w:val="00AD3D59"/>
    <w:rsid w:val="00AD559A"/>
    <w:rsid w:val="00AD6975"/>
    <w:rsid w:val="00AE39F7"/>
    <w:rsid w:val="00AE4EFB"/>
    <w:rsid w:val="00AE6FF2"/>
    <w:rsid w:val="00AF211D"/>
    <w:rsid w:val="00AF55FB"/>
    <w:rsid w:val="00B03658"/>
    <w:rsid w:val="00B04698"/>
    <w:rsid w:val="00B17B25"/>
    <w:rsid w:val="00B20B63"/>
    <w:rsid w:val="00B335E5"/>
    <w:rsid w:val="00B45AAE"/>
    <w:rsid w:val="00B52857"/>
    <w:rsid w:val="00B535F0"/>
    <w:rsid w:val="00B538FD"/>
    <w:rsid w:val="00B55191"/>
    <w:rsid w:val="00B655D2"/>
    <w:rsid w:val="00B80085"/>
    <w:rsid w:val="00B82747"/>
    <w:rsid w:val="00B87D26"/>
    <w:rsid w:val="00B909D6"/>
    <w:rsid w:val="00BB2BB7"/>
    <w:rsid w:val="00BC4B44"/>
    <w:rsid w:val="00BC7B67"/>
    <w:rsid w:val="00BD5738"/>
    <w:rsid w:val="00BF1508"/>
    <w:rsid w:val="00BF5E0D"/>
    <w:rsid w:val="00C21590"/>
    <w:rsid w:val="00C36017"/>
    <w:rsid w:val="00C42701"/>
    <w:rsid w:val="00C623F7"/>
    <w:rsid w:val="00C63218"/>
    <w:rsid w:val="00C6698C"/>
    <w:rsid w:val="00C7467D"/>
    <w:rsid w:val="00C75468"/>
    <w:rsid w:val="00C818DE"/>
    <w:rsid w:val="00C8281E"/>
    <w:rsid w:val="00C94C01"/>
    <w:rsid w:val="00C95636"/>
    <w:rsid w:val="00C97F34"/>
    <w:rsid w:val="00CA757A"/>
    <w:rsid w:val="00CB28CD"/>
    <w:rsid w:val="00CB2D01"/>
    <w:rsid w:val="00CC10E1"/>
    <w:rsid w:val="00CC1144"/>
    <w:rsid w:val="00CE4CFC"/>
    <w:rsid w:val="00CE71F5"/>
    <w:rsid w:val="00D03CB6"/>
    <w:rsid w:val="00D1331C"/>
    <w:rsid w:val="00D20974"/>
    <w:rsid w:val="00D321DE"/>
    <w:rsid w:val="00D40121"/>
    <w:rsid w:val="00D50095"/>
    <w:rsid w:val="00D51B52"/>
    <w:rsid w:val="00D544C7"/>
    <w:rsid w:val="00D55D77"/>
    <w:rsid w:val="00D563EE"/>
    <w:rsid w:val="00D6730B"/>
    <w:rsid w:val="00D75E0F"/>
    <w:rsid w:val="00D8374E"/>
    <w:rsid w:val="00D85FDD"/>
    <w:rsid w:val="00DA1327"/>
    <w:rsid w:val="00DA6492"/>
    <w:rsid w:val="00DC17AF"/>
    <w:rsid w:val="00DD5DB7"/>
    <w:rsid w:val="00DD7019"/>
    <w:rsid w:val="00DD76B7"/>
    <w:rsid w:val="00DE2A98"/>
    <w:rsid w:val="00DE2EE8"/>
    <w:rsid w:val="00DE71AD"/>
    <w:rsid w:val="00E07491"/>
    <w:rsid w:val="00E17F49"/>
    <w:rsid w:val="00E572E7"/>
    <w:rsid w:val="00E665EC"/>
    <w:rsid w:val="00E72EFC"/>
    <w:rsid w:val="00E76E52"/>
    <w:rsid w:val="00E80380"/>
    <w:rsid w:val="00E815CF"/>
    <w:rsid w:val="00E908FE"/>
    <w:rsid w:val="00E953B6"/>
    <w:rsid w:val="00EA6E18"/>
    <w:rsid w:val="00EA7E60"/>
    <w:rsid w:val="00EB4807"/>
    <w:rsid w:val="00EB4D04"/>
    <w:rsid w:val="00EB634F"/>
    <w:rsid w:val="00EC093B"/>
    <w:rsid w:val="00EC2C36"/>
    <w:rsid w:val="00EC2EC0"/>
    <w:rsid w:val="00ED689C"/>
    <w:rsid w:val="00EE1E39"/>
    <w:rsid w:val="00EE44E7"/>
    <w:rsid w:val="00EE6B70"/>
    <w:rsid w:val="00EF6619"/>
    <w:rsid w:val="00EF7AD1"/>
    <w:rsid w:val="00F3414A"/>
    <w:rsid w:val="00F37C48"/>
    <w:rsid w:val="00F37F30"/>
    <w:rsid w:val="00F41241"/>
    <w:rsid w:val="00F44D67"/>
    <w:rsid w:val="00F47DBE"/>
    <w:rsid w:val="00F60706"/>
    <w:rsid w:val="00F61AC5"/>
    <w:rsid w:val="00F66E28"/>
    <w:rsid w:val="00F80553"/>
    <w:rsid w:val="00F819F6"/>
    <w:rsid w:val="00F838F2"/>
    <w:rsid w:val="00F843E3"/>
    <w:rsid w:val="00F8499B"/>
    <w:rsid w:val="00F9265B"/>
    <w:rsid w:val="00F92C65"/>
    <w:rsid w:val="00F92DC0"/>
    <w:rsid w:val="00F978AF"/>
    <w:rsid w:val="00FA208A"/>
    <w:rsid w:val="00FA51B1"/>
    <w:rsid w:val="00FA7EC9"/>
    <w:rsid w:val="00FB5EE3"/>
    <w:rsid w:val="00FB7CBF"/>
    <w:rsid w:val="00FD34B9"/>
    <w:rsid w:val="00FD3977"/>
    <w:rsid w:val="00FE001B"/>
    <w:rsid w:val="00FE022E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a0cf4,#dbdacf,#e4e0e1,#ebe9e9,#e7e6e6"/>
    </o:shapedefaults>
    <o:shapelayout v:ext="edit">
      <o:idmap v:ext="edit" data="1"/>
    </o:shapelayout>
  </w:shapeDefaults>
  <w:decimalSymbol w:val="."/>
  <w:listSeparator w:val=","/>
  <w14:docId w14:val="074C5E4C"/>
  <w15:chartTrackingRefBased/>
  <w15:docId w15:val="{2EBD5169-AD68-45EE-9E87-FF9BA1AA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F34"/>
  </w:style>
  <w:style w:type="paragraph" w:styleId="Heading1">
    <w:name w:val="heading 1"/>
    <w:basedOn w:val="Normal"/>
    <w:next w:val="Normal"/>
    <w:link w:val="Heading1Char"/>
    <w:uiPriority w:val="9"/>
    <w:qFormat/>
    <w:rsid w:val="007047E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47E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47E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7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7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7E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7E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7E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7E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5EE3"/>
    <w:rPr>
      <w:b/>
      <w:bCs/>
      <w:strike w:val="0"/>
      <w:dstrike w:val="0"/>
      <w:color w:val="CC000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AD3CDD"/>
    <w:pPr>
      <w:ind w:left="720"/>
      <w:contextualSpacing/>
    </w:pPr>
  </w:style>
  <w:style w:type="paragraph" w:styleId="EnvelopeReturn">
    <w:name w:val="envelope return"/>
    <w:basedOn w:val="Normal"/>
    <w:rsid w:val="000156C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7047E5"/>
    <w:pPr>
      <w:spacing w:line="240" w:lineRule="auto"/>
    </w:pPr>
    <w:rPr>
      <w:b/>
      <w:bCs/>
      <w:smallCaps/>
      <w:color w:val="0E2841" w:themeColor="text2"/>
    </w:rPr>
  </w:style>
  <w:style w:type="table" w:styleId="TableGrid">
    <w:name w:val="Table Grid"/>
    <w:basedOn w:val="TableNormal"/>
    <w:uiPriority w:val="39"/>
    <w:rsid w:val="00F819F6"/>
    <w:pPr>
      <w:spacing w:after="0" w:line="240" w:lineRule="auto"/>
    </w:pPr>
    <w:rPr>
      <w:rFonts w:ascii="Tahoma" w:eastAsia="Times New Roman" w:hAnsi="Tahom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6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DC6"/>
  </w:style>
  <w:style w:type="paragraph" w:styleId="Footer">
    <w:name w:val="footer"/>
    <w:basedOn w:val="Normal"/>
    <w:link w:val="FooterChar"/>
    <w:uiPriority w:val="99"/>
    <w:unhideWhenUsed/>
    <w:rsid w:val="00296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DC6"/>
  </w:style>
  <w:style w:type="paragraph" w:styleId="PlainText">
    <w:name w:val="Plain Text"/>
    <w:basedOn w:val="Normal"/>
    <w:link w:val="PlainTextChar"/>
    <w:uiPriority w:val="99"/>
    <w:semiHidden/>
    <w:unhideWhenUsed/>
    <w:rsid w:val="002500C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500C1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6B75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922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047E5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04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047E5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table" w:styleId="TableGridLight">
    <w:name w:val="Grid Table Light"/>
    <w:basedOn w:val="TableNormal"/>
    <w:uiPriority w:val="40"/>
    <w:rsid w:val="00912CC7"/>
    <w:pPr>
      <w:spacing w:before="40" w:after="0" w:line="240" w:lineRule="auto"/>
    </w:pPr>
    <w:rPr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7047E5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7E5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7E5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7E5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7E5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7E5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7047E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047E5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7E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7E5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7047E5"/>
    <w:rPr>
      <w:b/>
      <w:bCs/>
    </w:rPr>
  </w:style>
  <w:style w:type="character" w:styleId="Emphasis">
    <w:name w:val="Emphasis"/>
    <w:basedOn w:val="DefaultParagraphFont"/>
    <w:uiPriority w:val="20"/>
    <w:qFormat/>
    <w:rsid w:val="007047E5"/>
    <w:rPr>
      <w:i/>
      <w:iCs/>
    </w:rPr>
  </w:style>
  <w:style w:type="paragraph" w:styleId="NoSpacing">
    <w:name w:val="No Spacing"/>
    <w:uiPriority w:val="1"/>
    <w:qFormat/>
    <w:rsid w:val="007047E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047E5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047E5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7E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7E5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047E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047E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047E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7047E5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7047E5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47E5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493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jonesb1@comcast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i.ps/ECQF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901FF-9240-4D4A-B4B0-E82E375B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jones</dc:creator>
  <cp:keywords/>
  <dc:description/>
  <cp:lastModifiedBy>Claire Jones</cp:lastModifiedBy>
  <cp:revision>40</cp:revision>
  <cp:lastPrinted>2025-11-18T14:09:00Z</cp:lastPrinted>
  <dcterms:created xsi:type="dcterms:W3CDTF">2025-10-31T18:45:00Z</dcterms:created>
  <dcterms:modified xsi:type="dcterms:W3CDTF">2025-12-04T22:00:00Z</dcterms:modified>
</cp:coreProperties>
</file>